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As Chief Technology Officer at Tebra, </w:t>
      </w:r>
      <w:r w:rsidDel="00000000" w:rsidR="00000000" w:rsidRPr="00000000">
        <w:rPr>
          <w:rFonts w:ascii="Source Sans Pro" w:cs="Source Sans Pro" w:eastAsia="Source Sans Pro" w:hAnsi="Source Sans Pro"/>
          <w:sz w:val="24"/>
          <w:szCs w:val="24"/>
          <w:rtl w:val="0"/>
        </w:rPr>
        <w:t xml:space="preserve">a leading cloud-based healthcare technology platform,</w:t>
      </w:r>
      <w:r w:rsidDel="00000000" w:rsidR="00000000" w:rsidRPr="00000000">
        <w:rPr>
          <w:rFonts w:ascii="Source Sans Pro" w:cs="Source Sans Pro" w:eastAsia="Source Sans Pro" w:hAnsi="Source Sans Pro"/>
          <w:sz w:val="24"/>
          <w:szCs w:val="24"/>
          <w:rtl w:val="0"/>
        </w:rPr>
        <w:t xml:space="preserve"> Kyle Ryan is responsible for all areas of technology with a focus on the vision and strategy for Tebra’s suite of products and services.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Kareo and PatientPop merged in late 2021 to form Tebra. Kyle had been with Kareo for more than four years as Chief Technology </w:t>
      </w:r>
      <w:r w:rsidDel="00000000" w:rsidR="00000000" w:rsidRPr="00000000">
        <w:rPr>
          <w:rFonts w:ascii="Source Sans Pro" w:cs="Source Sans Pro" w:eastAsia="Source Sans Pro" w:hAnsi="Source Sans Pro"/>
          <w:sz w:val="24"/>
          <w:szCs w:val="24"/>
          <w:rtl w:val="0"/>
        </w:rPr>
        <w:t xml:space="preserve">Officer</w:t>
      </w:r>
      <w:r w:rsidDel="00000000" w:rsidR="00000000" w:rsidRPr="00000000">
        <w:rPr>
          <w:rFonts w:ascii="Source Sans Pro" w:cs="Source Sans Pro" w:eastAsia="Source Sans Pro" w:hAnsi="Source Sans Pro"/>
          <w:sz w:val="24"/>
          <w:szCs w:val="24"/>
          <w:rtl w:val="0"/>
        </w:rPr>
        <w:t xml:space="preserve"> </w:t>
      </w:r>
      <w:r w:rsidDel="00000000" w:rsidR="00000000" w:rsidRPr="00000000">
        <w:rPr>
          <w:rFonts w:ascii="Source Sans Pro" w:cs="Source Sans Pro" w:eastAsia="Source Sans Pro" w:hAnsi="Source Sans Pro"/>
          <w:sz w:val="24"/>
          <w:szCs w:val="24"/>
          <w:rtl w:val="0"/>
        </w:rPr>
        <w:t xml:space="preserve">and enthusiastically accepted the opportunity to oversee the integrated technology team at Tebra</w:t>
      </w:r>
      <w:r w:rsidDel="00000000" w:rsidR="00000000" w:rsidRPr="00000000">
        <w:rPr>
          <w:rFonts w:ascii="Source Sans Pro" w:cs="Source Sans Pro" w:eastAsia="Source Sans Pro" w:hAnsi="Source Sans Pro"/>
          <w:sz w:val="24"/>
          <w:szCs w:val="24"/>
          <w:rtl w:val="0"/>
        </w:rPr>
        <w:t xml:space="preserve">.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Kyle believes that great products are created through a keen customer focus, groundbreaking ideas, precise engineering, and efficient execution. Whether leading a global organization or a small pocket of talented technologists, Kyle strives to engage and empower the people around him and believes that inspiration and a healthy dose of constructive dissatisfaction are keys to successful products and technology innovation.</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Prior to joining Kareo, Kyle was Vice President of Product Development for Intuit’s Consumer Tax Group and oversaw the product and technology development of TurboTax, a multi-billion-dollar DIY tax preparation software solution. There he oversaw a global organization driving advancements in technology and customer experience innovation.</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Prior to Intuit, Kyle was Vice President of Technology for Sony Online Entertainment, a division of Sony Computer Entertainment’s console and PC gaming development. During his 14 years with Sony, Kyle led the development of and brought to market many products. He also defined and directed the creation of a reusable game engine to streamline the product development lifecycle, enabling faster time to market and dramatic development cost reductions. Kyle also spent some time as a private equity consultant with PwC, working closely with PE Firms to make intelligent technology investments.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40" w:line="330" w:lineRule="auto"/>
        <w:rPr>
          <w:rFonts w:ascii="Source Sans Pro" w:cs="Source Sans Pro" w:eastAsia="Source Sans Pro" w:hAnsi="Source Sans Pro"/>
          <w:sz w:val="24"/>
          <w:szCs w:val="24"/>
        </w:rPr>
      </w:pPr>
      <w:r w:rsidDel="00000000" w:rsidR="00000000" w:rsidRPr="00000000">
        <w:rPr>
          <w:rFonts w:ascii="Source Sans Pro" w:cs="Source Sans Pro" w:eastAsia="Source Sans Pro" w:hAnsi="Source Sans Pro"/>
          <w:sz w:val="24"/>
          <w:szCs w:val="24"/>
          <w:rtl w:val="0"/>
        </w:rPr>
        <w:t xml:space="preserve">Kyle graduated from the University of California, San Diego, with a B.S. in computer engineering. As a Southern California native, Kyle enjoys outdoor activities and spending time with family.</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